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黑体" w:hAnsi="黑体" w:eastAsia="黑体"/>
          <w:sz w:val="32"/>
          <w:szCs w:val="32"/>
          <w:lang w:eastAsia="zh-CN"/>
        </w:rPr>
      </w:pP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年</w:t>
      </w:r>
      <w:r>
        <w:rPr>
          <w:rFonts w:hint="eastAsia" w:ascii="黑体" w:hAnsi="黑体" w:eastAsia="黑体"/>
          <w:sz w:val="32"/>
          <w:szCs w:val="32"/>
          <w:lang w:eastAsia="zh-CN"/>
        </w:rPr>
        <w:t>奇瑞汽车股份有限公司</w:t>
      </w:r>
    </w:p>
    <w:p>
      <w:pPr>
        <w:spacing w:line="560" w:lineRule="exact"/>
        <w:jc w:val="center"/>
        <w:rPr>
          <w:rFonts w:ascii="黑体" w:hAnsi="黑体" w:eastAsia="黑体"/>
          <w:sz w:val="32"/>
          <w:szCs w:val="32"/>
        </w:rPr>
      </w:pPr>
      <w:r>
        <w:rPr>
          <w:rFonts w:hint="eastAsia" w:ascii="黑体" w:hAnsi="黑体" w:eastAsia="黑体"/>
          <w:sz w:val="32"/>
          <w:szCs w:val="32"/>
        </w:rPr>
        <w:t>吉林省教育厅产学合作协同育人项目申报指南</w:t>
      </w:r>
    </w:p>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2020</w:t>
      </w:r>
      <w:r>
        <w:rPr>
          <w:rFonts w:hint="eastAsia" w:ascii="仿宋" w:hAnsi="仿宋" w:eastAsia="仿宋"/>
          <w:sz w:val="28"/>
          <w:szCs w:val="28"/>
        </w:rPr>
        <w:t>年，</w:t>
      </w:r>
      <w:r>
        <w:rPr>
          <w:rFonts w:hint="eastAsia" w:ascii="仿宋" w:hAnsi="仿宋" w:eastAsia="仿宋"/>
          <w:sz w:val="28"/>
          <w:szCs w:val="28"/>
          <w:lang w:eastAsia="zh-CN"/>
        </w:rPr>
        <w:t>奇瑞汽车股份有限公司</w:t>
      </w:r>
      <w:r>
        <w:rPr>
          <w:rFonts w:hint="eastAsia" w:ascii="仿宋" w:hAnsi="仿宋" w:eastAsia="仿宋"/>
          <w:sz w:val="28"/>
          <w:szCs w:val="28"/>
        </w:rPr>
        <w:t>拟在</w:t>
      </w:r>
      <w:r>
        <w:rPr>
          <w:rFonts w:hint="eastAsia" w:ascii="仿宋" w:hAnsi="仿宋" w:eastAsia="仿宋"/>
          <w:sz w:val="28"/>
          <w:szCs w:val="28"/>
          <w:lang w:eastAsia="zh-CN"/>
        </w:rPr>
        <w:t>“</w:t>
      </w:r>
      <w:r>
        <w:rPr>
          <w:rFonts w:hint="eastAsia" w:ascii="仿宋" w:hAnsi="仿宋" w:eastAsia="仿宋"/>
          <w:sz w:val="28"/>
          <w:szCs w:val="28"/>
        </w:rPr>
        <w:t>实践条件和实践基地建设</w:t>
      </w:r>
      <w:r>
        <w:rPr>
          <w:rFonts w:hint="eastAsia" w:ascii="仿宋" w:hAnsi="仿宋" w:eastAsia="仿宋"/>
          <w:sz w:val="28"/>
          <w:szCs w:val="28"/>
          <w:lang w:eastAsia="zh-CN"/>
        </w:rPr>
        <w:t>”的项目</w:t>
      </w:r>
      <w:r>
        <w:rPr>
          <w:rFonts w:hint="eastAsia" w:ascii="仿宋" w:hAnsi="仿宋" w:eastAsia="仿宋"/>
          <w:sz w:val="28"/>
          <w:szCs w:val="28"/>
        </w:rPr>
        <w:t>方向上，支持高校的人才培养和专业综合改革。有关具体描述和申报指南如下：</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一、建设目标</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在教育厅指导下，开展产学合作协同育人项目</w:t>
      </w:r>
      <w:r>
        <w:rPr>
          <w:rFonts w:hint="eastAsia" w:ascii="仿宋" w:hAnsi="仿宋" w:eastAsia="仿宋"/>
          <w:sz w:val="28"/>
          <w:szCs w:val="28"/>
          <w:lang w:val="en-US" w:eastAsia="zh-CN"/>
        </w:rPr>
        <w:t>，主要围绕实践条件和实践基地建设项目开展</w:t>
      </w:r>
      <w:r>
        <w:rPr>
          <w:rFonts w:hint="eastAsia" w:ascii="仿宋" w:hAnsi="仿宋" w:eastAsia="仿宋"/>
          <w:sz w:val="28"/>
          <w:szCs w:val="28"/>
        </w:rPr>
        <w:t>。</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二、项目内容</w:t>
      </w:r>
    </w:p>
    <w:p>
      <w:pPr>
        <w:spacing w:line="560" w:lineRule="exact"/>
        <w:ind w:firstLine="562" w:firstLineChars="200"/>
        <w:rPr>
          <w:rFonts w:hint="eastAsia" w:ascii="仿宋" w:hAnsi="仿宋" w:eastAsia="仿宋"/>
          <w:b/>
          <w:bCs/>
          <w:sz w:val="28"/>
          <w:szCs w:val="28"/>
        </w:rPr>
      </w:pPr>
      <w:r>
        <w:rPr>
          <w:rFonts w:hint="eastAsia" w:ascii="仿宋" w:hAnsi="仿宋" w:eastAsia="仿宋"/>
          <w:b/>
          <w:bCs/>
          <w:sz w:val="28"/>
          <w:szCs w:val="28"/>
        </w:rPr>
        <w:t>（一）实践条件和实践基地建设项目</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拟设立</w:t>
      </w:r>
      <w:r>
        <w:rPr>
          <w:rFonts w:hint="eastAsia" w:ascii="仿宋" w:hAnsi="仿宋" w:eastAsia="仿宋"/>
          <w:sz w:val="28"/>
          <w:szCs w:val="28"/>
          <w:lang w:eastAsia="zh-CN"/>
        </w:rPr>
        <w:t>一</w:t>
      </w:r>
      <w:r>
        <w:rPr>
          <w:rFonts w:hint="eastAsia" w:ascii="仿宋" w:hAnsi="仿宋" w:eastAsia="仿宋"/>
          <w:sz w:val="28"/>
          <w:szCs w:val="28"/>
        </w:rPr>
        <w:t>个项目。围绕当前的产业技术热点，</w:t>
      </w:r>
      <w:r>
        <w:rPr>
          <w:rFonts w:hint="eastAsia" w:ascii="仿宋" w:hAnsi="仿宋" w:eastAsia="仿宋"/>
          <w:sz w:val="28"/>
          <w:szCs w:val="28"/>
          <w:lang w:eastAsia="zh-CN"/>
        </w:rPr>
        <w:t>进行</w:t>
      </w:r>
      <w:r>
        <w:rPr>
          <w:rFonts w:hint="eastAsia" w:ascii="仿宋" w:hAnsi="仿宋" w:eastAsia="仿宋"/>
          <w:sz w:val="28"/>
          <w:szCs w:val="28"/>
        </w:rPr>
        <w:t>新能源汽车实</w:t>
      </w:r>
      <w:bookmarkStart w:id="0" w:name="_GoBack"/>
      <w:bookmarkEnd w:id="0"/>
      <w:r>
        <w:rPr>
          <w:rFonts w:hint="eastAsia" w:ascii="仿宋" w:hAnsi="仿宋" w:eastAsia="仿宋"/>
          <w:sz w:val="28"/>
          <w:szCs w:val="28"/>
        </w:rPr>
        <w:t>训基地</w:t>
      </w:r>
      <w:r>
        <w:rPr>
          <w:rFonts w:hint="eastAsia" w:ascii="仿宋" w:hAnsi="仿宋" w:eastAsia="仿宋"/>
          <w:sz w:val="28"/>
          <w:szCs w:val="28"/>
          <w:lang w:eastAsia="zh-CN"/>
        </w:rPr>
        <w:t>的建设。</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三、申报条件</w:t>
      </w:r>
    </w:p>
    <w:p>
      <w:pPr>
        <w:spacing w:line="560" w:lineRule="exact"/>
        <w:ind w:firstLine="562" w:firstLineChars="200"/>
        <w:rPr>
          <w:rFonts w:hint="eastAsia" w:ascii="仿宋" w:hAnsi="仿宋" w:eastAsia="仿宋"/>
          <w:b/>
          <w:bCs/>
          <w:sz w:val="28"/>
          <w:szCs w:val="28"/>
        </w:rPr>
      </w:pPr>
      <w:r>
        <w:rPr>
          <w:rFonts w:hint="eastAsia" w:ascii="仿宋" w:hAnsi="仿宋" w:eastAsia="仿宋"/>
          <w:b/>
          <w:bCs/>
          <w:sz w:val="28"/>
          <w:szCs w:val="28"/>
        </w:rPr>
        <w:t>（一）实践条件和实践基地建设项目</w:t>
      </w:r>
    </w:p>
    <w:p>
      <w:pPr>
        <w:spacing w:line="560" w:lineRule="exact"/>
        <w:ind w:firstLine="560" w:firstLineChars="200"/>
        <w:rPr>
          <w:rFonts w:ascii="仿宋" w:hAnsi="仿宋" w:eastAsia="仿宋"/>
          <w:sz w:val="28"/>
          <w:szCs w:val="28"/>
        </w:rPr>
      </w:pPr>
      <w:r>
        <w:rPr>
          <w:rFonts w:hint="eastAsia" w:ascii="仿宋" w:hAnsi="仿宋" w:eastAsia="仿宋"/>
          <w:b w:val="0"/>
          <w:bCs w:val="0"/>
          <w:sz w:val="28"/>
          <w:szCs w:val="28"/>
          <w:lang w:eastAsia="zh-CN"/>
        </w:rPr>
        <w:t>具有汽车、汽修等相关专业的各类院校</w:t>
      </w:r>
    </w:p>
    <w:p>
      <w:pPr>
        <w:spacing w:line="560" w:lineRule="exact"/>
        <w:ind w:firstLine="560" w:firstLineChars="200"/>
        <w:rPr>
          <w:rFonts w:ascii="黑体" w:hAnsi="黑体" w:eastAsia="黑体"/>
          <w:sz w:val="28"/>
          <w:szCs w:val="28"/>
        </w:rPr>
      </w:pPr>
      <w:r>
        <w:rPr>
          <w:rFonts w:hint="eastAsia" w:ascii="黑体" w:hAnsi="黑体" w:eastAsia="黑体"/>
          <w:sz w:val="28"/>
          <w:szCs w:val="28"/>
          <w:lang w:eastAsia="zh-CN"/>
        </w:rPr>
        <w:t>四</w:t>
      </w:r>
      <w:r>
        <w:rPr>
          <w:rFonts w:hint="eastAsia" w:ascii="黑体" w:hAnsi="黑体" w:eastAsia="黑体"/>
          <w:sz w:val="28"/>
          <w:szCs w:val="28"/>
        </w:rPr>
        <w:t>、支持办法</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眼下汽车人才培养受到广泛重视的程度前所未有，“聚焦构建发展新理念、师资队伍建设、教材建设、实训基地建设和对未来人才需求趋势上实现共享，在行业与企业、学校合作，企业与学校、社会培训机构合作以及建立企业工程师与实训教师双重身份等方面加强联动，最终实现从业者职业生涯不同阶段成长需要的全覆盖，让从业者入职前的学历教育和入职后的职业技能跟上汽车产业前进的步伐。</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w:t>
      </w:r>
      <w:r>
        <w:rPr>
          <w:rFonts w:hint="eastAsia" w:ascii="仿宋" w:hAnsi="仿宋" w:eastAsia="仿宋"/>
          <w:sz w:val="28"/>
          <w:szCs w:val="28"/>
          <w:lang w:eastAsia="zh-CN"/>
        </w:rPr>
        <w:t>奇瑞汽车股份有限公司</w:t>
      </w:r>
      <w:r>
        <w:rPr>
          <w:rFonts w:hint="eastAsia" w:ascii="仿宋" w:hAnsi="仿宋" w:eastAsia="仿宋"/>
          <w:sz w:val="28"/>
          <w:szCs w:val="28"/>
        </w:rPr>
        <w:t>将为立项项目提供必要的支持。在项目开展的一年期内，保持双向沟通和交流，促进建设项目的顺利进行。</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3.在项目结束之际，进行项目评审。目的是对项目进行总结，巩固建设成果，并为公开共享建设成果给所有学校做准备。</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16036"/>
    </w:sdtPr>
    <w:sdtContent>
      <w:p>
        <w:pPr>
          <w:pStyle w:val="2"/>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0F5BE5"/>
    <w:rsid w:val="580F5BE5"/>
    <w:rsid w:val="74BA45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2020-04-17T01:30:00Z</dcterms:created>
  <dc:creator>高高</dc:creator>
  <cp:lastModifiedBy>高高</cp:lastModifiedBy>
  <dcterms:modified xsi:type="dcterms:W3CDTF">2020-04-17T02:15:32Z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